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55C8A" w14:textId="77777777" w:rsidR="000B2CC3" w:rsidRPr="000B2CC3" w:rsidRDefault="000B2CC3" w:rsidP="000B2CC3">
      <w:pPr>
        <w:tabs>
          <w:tab w:val="left" w:pos="2508"/>
          <w:tab w:val="center" w:pos="4320"/>
        </w:tabs>
        <w:spacing w:line="276" w:lineRule="auto"/>
        <w:jc w:val="center"/>
        <w:rPr>
          <w:rFonts w:ascii="Century Gothic" w:hAnsi="Century Gothic"/>
          <w:b/>
          <w:sz w:val="44"/>
          <w:szCs w:val="44"/>
        </w:rPr>
      </w:pPr>
      <w:r w:rsidRPr="009E6904">
        <w:rPr>
          <w:rFonts w:ascii="Century Gothic" w:hAnsi="Century Gothic"/>
          <w:b/>
          <w:sz w:val="44"/>
          <w:szCs w:val="44"/>
        </w:rPr>
        <w:t>PUBLIC ART GALLERIES</w:t>
      </w:r>
    </w:p>
    <w:p w14:paraId="068BE2AB" w14:textId="77777777" w:rsidR="000B2CC3" w:rsidRPr="000B2CC3" w:rsidRDefault="000B2CC3" w:rsidP="000B2CC3">
      <w:pPr>
        <w:spacing w:line="276" w:lineRule="auto"/>
        <w:rPr>
          <w:rFonts w:ascii="Century Gothic" w:hAnsi="Century Gothic"/>
          <w:b/>
          <w:sz w:val="22"/>
          <w:szCs w:val="22"/>
        </w:rPr>
      </w:pPr>
      <w:r>
        <w:rPr>
          <w:rFonts w:ascii="Century Gothic" w:hAnsi="Century Gothic"/>
          <w:b/>
        </w:rPr>
        <w:br/>
      </w:r>
      <w:r w:rsidRPr="000B2CC3">
        <w:rPr>
          <w:rFonts w:ascii="Century Gothic" w:hAnsi="Century Gothic"/>
          <w:b/>
          <w:sz w:val="22"/>
          <w:szCs w:val="22"/>
        </w:rPr>
        <w:t>Aims</w:t>
      </w:r>
    </w:p>
    <w:p w14:paraId="3F836701" w14:textId="77777777" w:rsidR="000B2CC3" w:rsidRPr="000B2CC3" w:rsidRDefault="000B2CC3" w:rsidP="000B2CC3">
      <w:pPr>
        <w:pStyle w:val="ListParagraph"/>
        <w:numPr>
          <w:ilvl w:val="0"/>
          <w:numId w:val="1"/>
        </w:numPr>
        <w:spacing w:line="276" w:lineRule="auto"/>
        <w:rPr>
          <w:rFonts w:ascii="Century Gothic" w:hAnsi="Century Gothic"/>
          <w:sz w:val="22"/>
          <w:szCs w:val="22"/>
        </w:rPr>
      </w:pPr>
      <w:r w:rsidRPr="000B2CC3">
        <w:rPr>
          <w:rFonts w:ascii="Century Gothic" w:hAnsi="Century Gothic"/>
          <w:sz w:val="22"/>
          <w:szCs w:val="22"/>
        </w:rPr>
        <w:t>To educate and/or inform the general public along with schools and universities</w:t>
      </w:r>
    </w:p>
    <w:p w14:paraId="2F1363A3" w14:textId="77777777" w:rsidR="000B2CC3" w:rsidRPr="000B2CC3" w:rsidRDefault="000B2CC3" w:rsidP="000B2CC3">
      <w:pPr>
        <w:pStyle w:val="ListParagraph"/>
        <w:numPr>
          <w:ilvl w:val="0"/>
          <w:numId w:val="1"/>
        </w:numPr>
        <w:spacing w:line="276" w:lineRule="auto"/>
        <w:rPr>
          <w:rFonts w:ascii="Century Gothic" w:hAnsi="Century Gothic"/>
          <w:sz w:val="22"/>
          <w:szCs w:val="22"/>
        </w:rPr>
      </w:pPr>
      <w:r w:rsidRPr="000B2CC3">
        <w:rPr>
          <w:rFonts w:ascii="Century Gothic" w:hAnsi="Century Gothic"/>
          <w:sz w:val="22"/>
          <w:szCs w:val="22"/>
        </w:rPr>
        <w:t>To collect, conserve and promote art</w:t>
      </w:r>
    </w:p>
    <w:p w14:paraId="15E228A1" w14:textId="77777777" w:rsidR="000B2CC3" w:rsidRPr="000B2CC3" w:rsidRDefault="000B2CC3" w:rsidP="000B2CC3">
      <w:pPr>
        <w:spacing w:line="276" w:lineRule="auto"/>
        <w:rPr>
          <w:rFonts w:ascii="Century Gothic" w:hAnsi="Century Gothic"/>
          <w:sz w:val="22"/>
          <w:szCs w:val="22"/>
        </w:rPr>
      </w:pPr>
    </w:p>
    <w:p w14:paraId="203D55BF" w14:textId="77777777" w:rsidR="000B2CC3" w:rsidRPr="000B2CC3" w:rsidRDefault="000B2CC3" w:rsidP="000B2CC3">
      <w:pPr>
        <w:spacing w:line="276" w:lineRule="auto"/>
        <w:rPr>
          <w:rFonts w:ascii="Century Gothic" w:hAnsi="Century Gothic"/>
          <w:b/>
          <w:sz w:val="22"/>
          <w:szCs w:val="22"/>
        </w:rPr>
      </w:pPr>
      <w:r w:rsidRPr="000B2CC3">
        <w:rPr>
          <w:rFonts w:ascii="Century Gothic" w:hAnsi="Century Gothic"/>
          <w:b/>
          <w:sz w:val="22"/>
          <w:szCs w:val="22"/>
        </w:rPr>
        <w:t>About</w:t>
      </w:r>
    </w:p>
    <w:p w14:paraId="6C0F4F22" w14:textId="77777777" w:rsidR="000B2CC3" w:rsidRPr="000B2CC3" w:rsidRDefault="000B2CC3" w:rsidP="000B2CC3">
      <w:pPr>
        <w:pStyle w:val="ListParagraph"/>
        <w:numPr>
          <w:ilvl w:val="0"/>
          <w:numId w:val="2"/>
        </w:numPr>
        <w:spacing w:line="276" w:lineRule="auto"/>
        <w:rPr>
          <w:rFonts w:ascii="Century Gothic" w:hAnsi="Century Gothic"/>
          <w:sz w:val="22"/>
          <w:szCs w:val="22"/>
        </w:rPr>
      </w:pPr>
      <w:r w:rsidRPr="000B2CC3">
        <w:rPr>
          <w:rFonts w:ascii="Century Gothic" w:hAnsi="Century Gothic"/>
          <w:sz w:val="22"/>
          <w:szCs w:val="22"/>
        </w:rPr>
        <w:t>Not operated to generate a profit</w:t>
      </w:r>
    </w:p>
    <w:p w14:paraId="225BC7E2" w14:textId="77777777" w:rsidR="000B2CC3" w:rsidRPr="000B2CC3" w:rsidRDefault="000B2CC3" w:rsidP="000B2CC3">
      <w:pPr>
        <w:pStyle w:val="ListParagraph"/>
        <w:numPr>
          <w:ilvl w:val="0"/>
          <w:numId w:val="2"/>
        </w:numPr>
        <w:spacing w:line="276" w:lineRule="auto"/>
        <w:rPr>
          <w:rFonts w:ascii="Century Gothic" w:hAnsi="Century Gothic"/>
          <w:sz w:val="22"/>
          <w:szCs w:val="22"/>
        </w:rPr>
      </w:pPr>
      <w:r w:rsidRPr="000B2CC3">
        <w:rPr>
          <w:rFonts w:ascii="Century Gothic" w:hAnsi="Century Gothic"/>
          <w:sz w:val="22"/>
          <w:szCs w:val="22"/>
        </w:rPr>
        <w:t>Generally own art that ranges in media, period, style and location</w:t>
      </w:r>
    </w:p>
    <w:p w14:paraId="360FFEBF" w14:textId="77777777" w:rsidR="000B2CC3" w:rsidRPr="000B2CC3" w:rsidRDefault="000B2CC3" w:rsidP="000B2CC3">
      <w:pPr>
        <w:spacing w:line="276" w:lineRule="auto"/>
        <w:rPr>
          <w:rFonts w:ascii="Century Gothic" w:hAnsi="Century Gothic"/>
          <w:sz w:val="22"/>
          <w:szCs w:val="22"/>
        </w:rPr>
      </w:pPr>
    </w:p>
    <w:p w14:paraId="1EACB078" w14:textId="77777777" w:rsidR="000B2CC3" w:rsidRPr="000B2CC3" w:rsidRDefault="000B2CC3" w:rsidP="000B2CC3">
      <w:pPr>
        <w:spacing w:line="276" w:lineRule="auto"/>
        <w:rPr>
          <w:rFonts w:ascii="Century Gothic" w:hAnsi="Century Gothic"/>
          <w:b/>
          <w:sz w:val="22"/>
          <w:szCs w:val="22"/>
        </w:rPr>
      </w:pPr>
      <w:r w:rsidRPr="000B2CC3">
        <w:rPr>
          <w:rFonts w:ascii="Century Gothic" w:hAnsi="Century Gothic"/>
          <w:b/>
          <w:sz w:val="22"/>
          <w:szCs w:val="22"/>
        </w:rPr>
        <w:t>Funding</w:t>
      </w:r>
    </w:p>
    <w:p w14:paraId="61FA9F38" w14:textId="77777777" w:rsidR="000B2CC3" w:rsidRPr="000B2CC3" w:rsidRDefault="000B2CC3" w:rsidP="000B2CC3">
      <w:pPr>
        <w:pStyle w:val="ListParagraph"/>
        <w:numPr>
          <w:ilvl w:val="0"/>
          <w:numId w:val="3"/>
        </w:numPr>
        <w:spacing w:line="276" w:lineRule="auto"/>
        <w:rPr>
          <w:rFonts w:ascii="Century Gothic" w:hAnsi="Century Gothic"/>
          <w:sz w:val="22"/>
          <w:szCs w:val="22"/>
        </w:rPr>
      </w:pPr>
      <w:r w:rsidRPr="000B2CC3">
        <w:rPr>
          <w:rFonts w:ascii="Century Gothic" w:hAnsi="Century Gothic"/>
          <w:sz w:val="22"/>
          <w:szCs w:val="22"/>
        </w:rPr>
        <w:t>Funded, owned and established by the government (state, federal and/or local)</w:t>
      </w:r>
    </w:p>
    <w:p w14:paraId="66BB06F3" w14:textId="77777777" w:rsidR="000B2CC3" w:rsidRPr="000B2CC3" w:rsidRDefault="000B2CC3" w:rsidP="000B2CC3">
      <w:pPr>
        <w:pStyle w:val="ListParagraph"/>
        <w:numPr>
          <w:ilvl w:val="0"/>
          <w:numId w:val="3"/>
        </w:numPr>
        <w:spacing w:line="276" w:lineRule="auto"/>
        <w:rPr>
          <w:rFonts w:ascii="Century Gothic" w:hAnsi="Century Gothic"/>
          <w:sz w:val="22"/>
          <w:szCs w:val="22"/>
        </w:rPr>
      </w:pPr>
      <w:r w:rsidRPr="000B2CC3">
        <w:rPr>
          <w:rFonts w:ascii="Century Gothic" w:hAnsi="Century Gothic"/>
          <w:sz w:val="22"/>
          <w:szCs w:val="22"/>
        </w:rPr>
        <w:t xml:space="preserve">May receive funds from corporate and/or private sponsors </w:t>
      </w:r>
    </w:p>
    <w:p w14:paraId="30068FCA" w14:textId="77777777" w:rsidR="000B2CC3" w:rsidRPr="000B2CC3" w:rsidRDefault="000B2CC3" w:rsidP="000B2CC3">
      <w:pPr>
        <w:pStyle w:val="ListParagraph"/>
        <w:numPr>
          <w:ilvl w:val="0"/>
          <w:numId w:val="3"/>
        </w:numPr>
        <w:spacing w:line="276" w:lineRule="auto"/>
        <w:rPr>
          <w:rFonts w:ascii="Century Gothic" w:hAnsi="Century Gothic"/>
          <w:sz w:val="22"/>
          <w:szCs w:val="22"/>
        </w:rPr>
      </w:pPr>
      <w:r w:rsidRPr="000B2CC3">
        <w:rPr>
          <w:rFonts w:ascii="Century Gothic" w:hAnsi="Century Gothic"/>
          <w:sz w:val="22"/>
          <w:szCs w:val="22"/>
        </w:rPr>
        <w:t>May receive bequests and donations from individuals, couples, groups, businesses, philanthropists and other collectors</w:t>
      </w:r>
    </w:p>
    <w:p w14:paraId="06C7075C" w14:textId="77777777" w:rsidR="000B2CC3" w:rsidRPr="000B2CC3" w:rsidRDefault="000B2CC3" w:rsidP="000B2CC3">
      <w:pPr>
        <w:pStyle w:val="ListParagraph"/>
        <w:numPr>
          <w:ilvl w:val="0"/>
          <w:numId w:val="3"/>
        </w:numPr>
        <w:spacing w:line="276" w:lineRule="auto"/>
        <w:rPr>
          <w:rFonts w:ascii="Century Gothic" w:hAnsi="Century Gothic"/>
          <w:sz w:val="22"/>
          <w:szCs w:val="22"/>
        </w:rPr>
      </w:pPr>
      <w:r w:rsidRPr="000B2CC3">
        <w:rPr>
          <w:rFonts w:ascii="Century Gothic" w:hAnsi="Century Gothic"/>
          <w:sz w:val="22"/>
          <w:szCs w:val="22"/>
        </w:rPr>
        <w:t>Artists may select works to donate to receive tax deductions</w:t>
      </w:r>
    </w:p>
    <w:p w14:paraId="1C721922" w14:textId="77777777" w:rsidR="000B2CC3" w:rsidRPr="000B2CC3" w:rsidRDefault="000B2CC3" w:rsidP="000B2CC3">
      <w:pPr>
        <w:pStyle w:val="ListParagraph"/>
        <w:numPr>
          <w:ilvl w:val="0"/>
          <w:numId w:val="3"/>
        </w:numPr>
        <w:spacing w:line="276" w:lineRule="auto"/>
        <w:rPr>
          <w:rFonts w:ascii="Century Gothic" w:hAnsi="Century Gothic"/>
          <w:sz w:val="22"/>
          <w:szCs w:val="22"/>
        </w:rPr>
      </w:pPr>
      <w:r w:rsidRPr="000B2CC3">
        <w:rPr>
          <w:rFonts w:ascii="Century Gothic" w:hAnsi="Century Gothic"/>
          <w:sz w:val="22"/>
          <w:szCs w:val="22"/>
        </w:rPr>
        <w:t>Do not rely on sale of artworks</w:t>
      </w:r>
    </w:p>
    <w:p w14:paraId="603AF67B" w14:textId="77777777" w:rsidR="000B2CC3" w:rsidRPr="000B2CC3" w:rsidRDefault="000B2CC3" w:rsidP="000B2CC3">
      <w:pPr>
        <w:spacing w:line="276" w:lineRule="auto"/>
        <w:rPr>
          <w:rFonts w:ascii="Century Gothic" w:hAnsi="Century Gothic"/>
          <w:sz w:val="22"/>
          <w:szCs w:val="22"/>
        </w:rPr>
      </w:pPr>
    </w:p>
    <w:p w14:paraId="510EB150" w14:textId="77777777" w:rsidR="000B2CC3" w:rsidRPr="000B2CC3" w:rsidRDefault="000B2CC3" w:rsidP="000B2CC3">
      <w:pPr>
        <w:spacing w:line="276" w:lineRule="auto"/>
        <w:rPr>
          <w:rFonts w:ascii="Century Gothic" w:hAnsi="Century Gothic"/>
          <w:sz w:val="22"/>
          <w:szCs w:val="22"/>
        </w:rPr>
      </w:pPr>
      <w:r w:rsidRPr="000B2CC3">
        <w:rPr>
          <w:rFonts w:ascii="Century Gothic" w:hAnsi="Century Gothic"/>
          <w:b/>
          <w:sz w:val="22"/>
          <w:szCs w:val="22"/>
        </w:rPr>
        <w:t>Marketing &amp; Promotions</w:t>
      </w:r>
    </w:p>
    <w:p w14:paraId="3BB521BB" w14:textId="77777777" w:rsidR="000B2CC3" w:rsidRPr="000B2CC3" w:rsidRDefault="000B2CC3" w:rsidP="000B2CC3">
      <w:pPr>
        <w:spacing w:line="276" w:lineRule="auto"/>
        <w:rPr>
          <w:rFonts w:ascii="Century Gothic" w:hAnsi="Century Gothic"/>
          <w:sz w:val="22"/>
          <w:szCs w:val="22"/>
        </w:rPr>
      </w:pPr>
      <w:r w:rsidRPr="000B2CC3">
        <w:rPr>
          <w:rFonts w:ascii="Century Gothic" w:hAnsi="Century Gothic"/>
          <w:sz w:val="22"/>
          <w:szCs w:val="22"/>
        </w:rPr>
        <w:t>They use funding from large company sponsorship to promote exhibitions along with money from an allocated budget. The galleries also rely on monies raised through ‘friends’ of the gallery, whose purpose is to support the gallery through fundraising, social events and activities.</w:t>
      </w:r>
    </w:p>
    <w:p w14:paraId="2EDBCA57" w14:textId="77777777" w:rsidR="000B2CC3" w:rsidRPr="000B2CC3" w:rsidRDefault="000B2CC3" w:rsidP="000B2CC3">
      <w:pPr>
        <w:pStyle w:val="ListParagraph"/>
        <w:numPr>
          <w:ilvl w:val="0"/>
          <w:numId w:val="4"/>
        </w:numPr>
        <w:spacing w:line="276" w:lineRule="auto"/>
        <w:rPr>
          <w:rFonts w:ascii="Century Gothic" w:hAnsi="Century Gothic"/>
          <w:sz w:val="22"/>
          <w:szCs w:val="22"/>
        </w:rPr>
      </w:pPr>
      <w:r w:rsidRPr="000B2CC3">
        <w:rPr>
          <w:rFonts w:ascii="Century Gothic" w:hAnsi="Century Gothic"/>
          <w:sz w:val="22"/>
          <w:szCs w:val="22"/>
        </w:rPr>
        <w:t>Print media: newspapers (</w:t>
      </w:r>
      <w:proofErr w:type="spellStart"/>
      <w:r w:rsidRPr="000B2CC3">
        <w:rPr>
          <w:rFonts w:ascii="Century Gothic" w:hAnsi="Century Gothic"/>
          <w:sz w:val="22"/>
          <w:szCs w:val="22"/>
        </w:rPr>
        <w:t>eg</w:t>
      </w:r>
      <w:proofErr w:type="spellEnd"/>
      <w:r w:rsidRPr="000B2CC3">
        <w:rPr>
          <w:rFonts w:ascii="Century Gothic" w:hAnsi="Century Gothic"/>
          <w:sz w:val="22"/>
          <w:szCs w:val="22"/>
        </w:rPr>
        <w:t xml:space="preserve">. </w:t>
      </w:r>
      <w:r w:rsidRPr="000B2CC3">
        <w:rPr>
          <w:rFonts w:ascii="Century Gothic" w:hAnsi="Century Gothic"/>
          <w:i/>
          <w:sz w:val="22"/>
          <w:szCs w:val="22"/>
        </w:rPr>
        <w:t>The Age</w:t>
      </w:r>
      <w:r w:rsidRPr="000B2CC3">
        <w:rPr>
          <w:rFonts w:ascii="Century Gothic" w:hAnsi="Century Gothic"/>
          <w:sz w:val="22"/>
          <w:szCs w:val="22"/>
        </w:rPr>
        <w:t>), specialist magazines and journals (</w:t>
      </w:r>
      <w:proofErr w:type="spellStart"/>
      <w:r w:rsidRPr="000B2CC3">
        <w:rPr>
          <w:rFonts w:ascii="Century Gothic" w:hAnsi="Century Gothic"/>
          <w:sz w:val="22"/>
          <w:szCs w:val="22"/>
        </w:rPr>
        <w:t>eg</w:t>
      </w:r>
      <w:proofErr w:type="spellEnd"/>
      <w:r w:rsidRPr="000B2CC3">
        <w:rPr>
          <w:rFonts w:ascii="Century Gothic" w:hAnsi="Century Gothic"/>
          <w:sz w:val="22"/>
          <w:szCs w:val="22"/>
        </w:rPr>
        <w:t xml:space="preserve">. </w:t>
      </w:r>
      <w:r w:rsidRPr="000B2CC3">
        <w:rPr>
          <w:rFonts w:ascii="Century Gothic" w:hAnsi="Century Gothic"/>
          <w:i/>
          <w:sz w:val="22"/>
          <w:szCs w:val="22"/>
        </w:rPr>
        <w:t>Art Australia</w:t>
      </w:r>
      <w:r w:rsidRPr="000B2CC3">
        <w:rPr>
          <w:rFonts w:ascii="Century Gothic" w:hAnsi="Century Gothic"/>
          <w:sz w:val="22"/>
          <w:szCs w:val="22"/>
        </w:rPr>
        <w:t xml:space="preserve"> and </w:t>
      </w:r>
      <w:r w:rsidRPr="000B2CC3">
        <w:rPr>
          <w:rFonts w:ascii="Century Gothic" w:hAnsi="Century Gothic"/>
          <w:i/>
          <w:sz w:val="22"/>
          <w:szCs w:val="22"/>
        </w:rPr>
        <w:t>Art Almanac</w:t>
      </w:r>
      <w:r w:rsidRPr="000B2CC3">
        <w:rPr>
          <w:rFonts w:ascii="Century Gothic" w:hAnsi="Century Gothic"/>
          <w:sz w:val="22"/>
          <w:szCs w:val="22"/>
        </w:rPr>
        <w:t>) and billboards</w:t>
      </w:r>
    </w:p>
    <w:p w14:paraId="40EE496A" w14:textId="77777777" w:rsidR="000B2CC3" w:rsidRPr="000B2CC3" w:rsidRDefault="000B2CC3" w:rsidP="000B2CC3">
      <w:pPr>
        <w:pStyle w:val="ListParagraph"/>
        <w:numPr>
          <w:ilvl w:val="0"/>
          <w:numId w:val="4"/>
        </w:numPr>
        <w:spacing w:line="276" w:lineRule="auto"/>
        <w:rPr>
          <w:rFonts w:ascii="Century Gothic" w:hAnsi="Century Gothic"/>
          <w:sz w:val="22"/>
          <w:szCs w:val="22"/>
        </w:rPr>
      </w:pPr>
      <w:r w:rsidRPr="000B2CC3">
        <w:rPr>
          <w:rFonts w:ascii="Century Gothic" w:hAnsi="Century Gothic"/>
          <w:sz w:val="22"/>
          <w:szCs w:val="22"/>
        </w:rPr>
        <w:t>Electronic media: websites, television and radio</w:t>
      </w:r>
    </w:p>
    <w:p w14:paraId="1083513C" w14:textId="77777777" w:rsidR="000B2CC3" w:rsidRPr="000B2CC3" w:rsidRDefault="000B2CC3" w:rsidP="000B2CC3">
      <w:pPr>
        <w:pStyle w:val="ListParagraph"/>
        <w:numPr>
          <w:ilvl w:val="0"/>
          <w:numId w:val="4"/>
        </w:numPr>
        <w:spacing w:line="276" w:lineRule="auto"/>
        <w:rPr>
          <w:rFonts w:ascii="Century Gothic" w:hAnsi="Century Gothic"/>
          <w:sz w:val="22"/>
          <w:szCs w:val="22"/>
        </w:rPr>
      </w:pPr>
      <w:r w:rsidRPr="000B2CC3">
        <w:rPr>
          <w:rFonts w:ascii="Century Gothic" w:hAnsi="Century Gothic"/>
          <w:sz w:val="22"/>
          <w:szCs w:val="22"/>
        </w:rPr>
        <w:t>Direct marketing: members and people who have signed up to their email database</w:t>
      </w:r>
    </w:p>
    <w:p w14:paraId="18D02997" w14:textId="77777777" w:rsidR="000B2CC3" w:rsidRPr="000B2CC3" w:rsidRDefault="000B2CC3" w:rsidP="000B2CC3">
      <w:pPr>
        <w:spacing w:line="276" w:lineRule="auto"/>
        <w:rPr>
          <w:rFonts w:ascii="Century Gothic" w:hAnsi="Century Gothic"/>
          <w:sz w:val="22"/>
          <w:szCs w:val="22"/>
        </w:rPr>
      </w:pPr>
    </w:p>
    <w:p w14:paraId="04D84194" w14:textId="77777777" w:rsidR="000B2CC3" w:rsidRPr="000B2CC3" w:rsidRDefault="000B2CC3" w:rsidP="000B2CC3">
      <w:pPr>
        <w:spacing w:line="276" w:lineRule="auto"/>
        <w:rPr>
          <w:rFonts w:ascii="Century Gothic" w:hAnsi="Century Gothic"/>
          <w:sz w:val="22"/>
          <w:szCs w:val="22"/>
        </w:rPr>
      </w:pPr>
      <w:r w:rsidRPr="000B2CC3">
        <w:rPr>
          <w:rFonts w:ascii="Century Gothic" w:hAnsi="Century Gothic"/>
          <w:b/>
          <w:sz w:val="22"/>
          <w:szCs w:val="22"/>
        </w:rPr>
        <w:t>Education</w:t>
      </w:r>
    </w:p>
    <w:p w14:paraId="77587552" w14:textId="77777777" w:rsidR="000B2CC3" w:rsidRPr="000B2CC3" w:rsidRDefault="000B2CC3" w:rsidP="000B2CC3">
      <w:pPr>
        <w:spacing w:line="276" w:lineRule="auto"/>
        <w:rPr>
          <w:rFonts w:ascii="Century Gothic" w:hAnsi="Century Gothic"/>
          <w:sz w:val="22"/>
          <w:szCs w:val="22"/>
        </w:rPr>
      </w:pPr>
      <w:r w:rsidRPr="000B2CC3">
        <w:rPr>
          <w:rFonts w:ascii="Century Gothic" w:hAnsi="Century Gothic"/>
          <w:sz w:val="22"/>
          <w:szCs w:val="22"/>
        </w:rPr>
        <w:t>They offer professional development programs and educational programs. Most public galleries employ a full-time educational officer.</w:t>
      </w:r>
    </w:p>
    <w:p w14:paraId="1799D196" w14:textId="77777777" w:rsidR="000B2CC3" w:rsidRPr="000B2CC3" w:rsidRDefault="000B2CC3" w:rsidP="000B2CC3">
      <w:pPr>
        <w:spacing w:line="276" w:lineRule="auto"/>
        <w:rPr>
          <w:rFonts w:ascii="Century Gothic" w:hAnsi="Century Gothic"/>
          <w:sz w:val="22"/>
          <w:szCs w:val="22"/>
        </w:rPr>
      </w:pPr>
    </w:p>
    <w:p w14:paraId="030A38A5" w14:textId="77777777" w:rsidR="000B2CC3" w:rsidRPr="000B2CC3" w:rsidRDefault="000B2CC3" w:rsidP="000B2CC3">
      <w:pPr>
        <w:spacing w:line="276" w:lineRule="auto"/>
        <w:rPr>
          <w:rFonts w:ascii="Century Gothic" w:hAnsi="Century Gothic"/>
          <w:sz w:val="22"/>
          <w:szCs w:val="22"/>
        </w:rPr>
      </w:pPr>
      <w:r w:rsidRPr="000B2CC3">
        <w:rPr>
          <w:rFonts w:ascii="Century Gothic" w:hAnsi="Century Gothic"/>
          <w:b/>
          <w:sz w:val="22"/>
          <w:szCs w:val="22"/>
        </w:rPr>
        <w:t>Conservation &amp; Preservation</w:t>
      </w:r>
    </w:p>
    <w:p w14:paraId="3A2BBA8E" w14:textId="77777777" w:rsidR="000B2CC3" w:rsidRPr="000B2CC3" w:rsidRDefault="000B2CC3" w:rsidP="000B2CC3">
      <w:pPr>
        <w:spacing w:line="276" w:lineRule="auto"/>
        <w:rPr>
          <w:rFonts w:ascii="Century Gothic" w:hAnsi="Century Gothic"/>
          <w:sz w:val="22"/>
          <w:szCs w:val="22"/>
        </w:rPr>
      </w:pPr>
      <w:r w:rsidRPr="000B2CC3">
        <w:rPr>
          <w:rFonts w:ascii="Century Gothic" w:hAnsi="Century Gothic"/>
          <w:sz w:val="22"/>
          <w:szCs w:val="22"/>
        </w:rPr>
        <w:t>This is a high priority as they house valuable artworks that are either from their permanent collection or that are on loan from another gallery. A permanent collection contributes to the cultural wealth of the state and country and the collection may develop an international reputation.</w:t>
      </w:r>
    </w:p>
    <w:p w14:paraId="3AA09E4C" w14:textId="77777777" w:rsidR="00FB218D" w:rsidRDefault="00FB218D"/>
    <w:p w14:paraId="3EE5A9BE" w14:textId="77777777" w:rsidR="000B2CC3" w:rsidRDefault="000B2CC3" w:rsidP="000B2CC3">
      <w:pPr>
        <w:spacing w:line="276" w:lineRule="auto"/>
        <w:jc w:val="center"/>
        <w:rPr>
          <w:rFonts w:ascii="Century Gothic" w:hAnsi="Century Gothic"/>
          <w:b/>
          <w:sz w:val="32"/>
          <w:szCs w:val="32"/>
        </w:rPr>
      </w:pPr>
    </w:p>
    <w:p w14:paraId="0BADB997" w14:textId="77777777" w:rsidR="000B2CC3" w:rsidRDefault="000B2CC3" w:rsidP="000B2CC3">
      <w:pPr>
        <w:spacing w:line="276" w:lineRule="auto"/>
        <w:jc w:val="center"/>
        <w:rPr>
          <w:rFonts w:ascii="Century Gothic" w:hAnsi="Century Gothic"/>
          <w:b/>
          <w:sz w:val="32"/>
          <w:szCs w:val="32"/>
        </w:rPr>
      </w:pPr>
    </w:p>
    <w:p w14:paraId="22B587FC" w14:textId="77777777" w:rsidR="000B2CC3" w:rsidRPr="00D45DA6" w:rsidRDefault="000B2CC3" w:rsidP="000B2CC3">
      <w:pPr>
        <w:spacing w:line="276" w:lineRule="auto"/>
        <w:jc w:val="center"/>
        <w:rPr>
          <w:rFonts w:ascii="Century Gothic" w:hAnsi="Century Gothic"/>
          <w:b/>
          <w:sz w:val="44"/>
          <w:szCs w:val="44"/>
        </w:rPr>
      </w:pPr>
      <w:r w:rsidRPr="00D45DA6">
        <w:rPr>
          <w:rFonts w:ascii="Century Gothic" w:hAnsi="Century Gothic"/>
          <w:b/>
          <w:sz w:val="44"/>
          <w:szCs w:val="44"/>
        </w:rPr>
        <w:lastRenderedPageBreak/>
        <w:t>COMMERCIAL ART GALLERI</w:t>
      </w:r>
      <w:bookmarkStart w:id="0" w:name="_GoBack"/>
      <w:bookmarkEnd w:id="0"/>
      <w:r w:rsidRPr="00D45DA6">
        <w:rPr>
          <w:rFonts w:ascii="Century Gothic" w:hAnsi="Century Gothic"/>
          <w:b/>
          <w:sz w:val="44"/>
          <w:szCs w:val="44"/>
        </w:rPr>
        <w:t>ES</w:t>
      </w:r>
    </w:p>
    <w:p w14:paraId="292E95E1" w14:textId="77777777" w:rsidR="000B2CC3" w:rsidRDefault="000B2CC3" w:rsidP="000B2CC3">
      <w:pPr>
        <w:spacing w:line="276" w:lineRule="auto"/>
        <w:rPr>
          <w:rFonts w:ascii="Century Gothic" w:hAnsi="Century Gothic"/>
          <w:b/>
        </w:rPr>
      </w:pPr>
    </w:p>
    <w:p w14:paraId="7B38AF94" w14:textId="77777777" w:rsidR="000B2CC3" w:rsidRPr="000B2CC3" w:rsidRDefault="000B2CC3" w:rsidP="000B2CC3">
      <w:pPr>
        <w:spacing w:line="276" w:lineRule="auto"/>
        <w:rPr>
          <w:rFonts w:ascii="Century Gothic" w:hAnsi="Century Gothic"/>
          <w:b/>
          <w:sz w:val="22"/>
          <w:szCs w:val="22"/>
        </w:rPr>
      </w:pPr>
      <w:r w:rsidRPr="000B2CC3">
        <w:rPr>
          <w:rFonts w:ascii="Century Gothic" w:hAnsi="Century Gothic"/>
          <w:b/>
          <w:sz w:val="22"/>
          <w:szCs w:val="22"/>
        </w:rPr>
        <w:t>Aims</w:t>
      </w:r>
    </w:p>
    <w:p w14:paraId="48B4AE9C" w14:textId="77777777" w:rsidR="000B2CC3" w:rsidRPr="000B2CC3" w:rsidRDefault="000B2CC3" w:rsidP="000B2CC3">
      <w:pPr>
        <w:pStyle w:val="ListParagraph"/>
        <w:numPr>
          <w:ilvl w:val="0"/>
          <w:numId w:val="5"/>
        </w:numPr>
        <w:spacing w:line="276" w:lineRule="auto"/>
        <w:rPr>
          <w:rFonts w:ascii="Century Gothic" w:hAnsi="Century Gothic"/>
          <w:sz w:val="22"/>
          <w:szCs w:val="22"/>
        </w:rPr>
      </w:pPr>
      <w:r w:rsidRPr="000B2CC3">
        <w:rPr>
          <w:rFonts w:ascii="Century Gothic" w:hAnsi="Century Gothic"/>
          <w:sz w:val="22"/>
          <w:szCs w:val="22"/>
        </w:rPr>
        <w:t xml:space="preserve">To make enough money through selling and/or lending contemporary and historical artworks to art collects and/or the public. </w:t>
      </w:r>
    </w:p>
    <w:p w14:paraId="569B7B99" w14:textId="77777777" w:rsidR="000B2CC3" w:rsidRPr="000B2CC3" w:rsidRDefault="000B2CC3" w:rsidP="000B2CC3">
      <w:pPr>
        <w:pStyle w:val="ListParagraph"/>
        <w:numPr>
          <w:ilvl w:val="0"/>
          <w:numId w:val="5"/>
        </w:numPr>
        <w:spacing w:line="276" w:lineRule="auto"/>
        <w:rPr>
          <w:rFonts w:ascii="Century Gothic" w:hAnsi="Century Gothic"/>
          <w:sz w:val="22"/>
          <w:szCs w:val="22"/>
        </w:rPr>
      </w:pPr>
      <w:r w:rsidRPr="000B2CC3">
        <w:rPr>
          <w:rFonts w:ascii="Century Gothic" w:hAnsi="Century Gothic"/>
          <w:sz w:val="22"/>
          <w:szCs w:val="22"/>
        </w:rPr>
        <w:t>Operate as a business to make money for the owners of the business</w:t>
      </w:r>
    </w:p>
    <w:p w14:paraId="25E19020" w14:textId="77777777" w:rsidR="000B2CC3" w:rsidRPr="000B2CC3" w:rsidRDefault="000B2CC3" w:rsidP="000B2CC3">
      <w:pPr>
        <w:spacing w:line="276" w:lineRule="auto"/>
        <w:rPr>
          <w:rFonts w:ascii="Century Gothic" w:hAnsi="Century Gothic"/>
          <w:sz w:val="22"/>
          <w:szCs w:val="22"/>
        </w:rPr>
      </w:pPr>
    </w:p>
    <w:p w14:paraId="5962D28C" w14:textId="77777777" w:rsidR="000B2CC3" w:rsidRPr="000B2CC3" w:rsidRDefault="000B2CC3" w:rsidP="000B2CC3">
      <w:pPr>
        <w:spacing w:line="276" w:lineRule="auto"/>
        <w:rPr>
          <w:rFonts w:ascii="Century Gothic" w:hAnsi="Century Gothic"/>
          <w:b/>
          <w:sz w:val="22"/>
          <w:szCs w:val="22"/>
        </w:rPr>
      </w:pPr>
      <w:r w:rsidRPr="000B2CC3">
        <w:rPr>
          <w:rFonts w:ascii="Century Gothic" w:hAnsi="Century Gothic"/>
          <w:b/>
          <w:sz w:val="22"/>
          <w:szCs w:val="22"/>
        </w:rPr>
        <w:t>About</w:t>
      </w:r>
    </w:p>
    <w:p w14:paraId="3F34242B" w14:textId="77777777" w:rsidR="000B2CC3" w:rsidRPr="000B2CC3" w:rsidRDefault="000B2CC3" w:rsidP="000B2CC3">
      <w:pPr>
        <w:pStyle w:val="ListParagraph"/>
        <w:numPr>
          <w:ilvl w:val="0"/>
          <w:numId w:val="9"/>
        </w:numPr>
        <w:spacing w:line="276" w:lineRule="auto"/>
        <w:rPr>
          <w:rFonts w:ascii="Century Gothic" w:hAnsi="Century Gothic"/>
          <w:sz w:val="22"/>
          <w:szCs w:val="22"/>
        </w:rPr>
      </w:pPr>
      <w:r w:rsidRPr="000B2CC3">
        <w:rPr>
          <w:rFonts w:ascii="Century Gothic" w:hAnsi="Century Gothic"/>
          <w:sz w:val="22"/>
          <w:szCs w:val="22"/>
        </w:rPr>
        <w:t xml:space="preserve">Profit based. </w:t>
      </w:r>
    </w:p>
    <w:p w14:paraId="4E5C6142" w14:textId="77777777" w:rsidR="000B2CC3" w:rsidRPr="000B2CC3" w:rsidRDefault="000B2CC3" w:rsidP="000B2CC3">
      <w:pPr>
        <w:pStyle w:val="ListParagraph"/>
        <w:numPr>
          <w:ilvl w:val="0"/>
          <w:numId w:val="8"/>
        </w:numPr>
        <w:spacing w:line="276" w:lineRule="auto"/>
        <w:rPr>
          <w:rFonts w:ascii="Century Gothic" w:hAnsi="Century Gothic"/>
          <w:sz w:val="22"/>
          <w:szCs w:val="22"/>
        </w:rPr>
      </w:pPr>
      <w:r w:rsidRPr="000B2CC3">
        <w:rPr>
          <w:rFonts w:ascii="Century Gothic" w:hAnsi="Century Gothic"/>
          <w:sz w:val="22"/>
          <w:szCs w:val="22"/>
        </w:rPr>
        <w:t xml:space="preserve">Operate as a business to make money </w:t>
      </w:r>
    </w:p>
    <w:p w14:paraId="490C006F" w14:textId="77777777" w:rsidR="000B2CC3" w:rsidRPr="000B2CC3" w:rsidRDefault="000B2CC3" w:rsidP="000B2CC3">
      <w:pPr>
        <w:pStyle w:val="ListParagraph"/>
        <w:numPr>
          <w:ilvl w:val="0"/>
          <w:numId w:val="7"/>
        </w:numPr>
        <w:spacing w:line="276" w:lineRule="auto"/>
        <w:rPr>
          <w:rFonts w:ascii="Century Gothic" w:hAnsi="Century Gothic"/>
          <w:sz w:val="22"/>
          <w:szCs w:val="22"/>
        </w:rPr>
      </w:pPr>
      <w:r w:rsidRPr="000B2CC3">
        <w:rPr>
          <w:rFonts w:ascii="Century Gothic" w:hAnsi="Century Gothic"/>
          <w:sz w:val="22"/>
          <w:szCs w:val="22"/>
        </w:rPr>
        <w:t>Directors must be very selective in choosing artists to exhibit as they require sales to maintain their business</w:t>
      </w:r>
    </w:p>
    <w:p w14:paraId="6C798BE5" w14:textId="77777777" w:rsidR="000B2CC3" w:rsidRPr="000B2CC3" w:rsidRDefault="000B2CC3" w:rsidP="000B2CC3">
      <w:pPr>
        <w:spacing w:line="276" w:lineRule="auto"/>
        <w:rPr>
          <w:rFonts w:ascii="Century Gothic" w:hAnsi="Century Gothic"/>
          <w:sz w:val="22"/>
          <w:szCs w:val="22"/>
        </w:rPr>
      </w:pPr>
    </w:p>
    <w:p w14:paraId="0DF8CDC6" w14:textId="77777777" w:rsidR="000B2CC3" w:rsidRPr="000B2CC3" w:rsidRDefault="000B2CC3" w:rsidP="000B2CC3">
      <w:pPr>
        <w:spacing w:line="276" w:lineRule="auto"/>
        <w:rPr>
          <w:rFonts w:ascii="Century Gothic" w:hAnsi="Century Gothic"/>
          <w:b/>
          <w:sz w:val="22"/>
          <w:szCs w:val="22"/>
        </w:rPr>
      </w:pPr>
      <w:r w:rsidRPr="000B2CC3">
        <w:rPr>
          <w:rFonts w:ascii="Century Gothic" w:hAnsi="Century Gothic"/>
          <w:b/>
          <w:sz w:val="22"/>
          <w:szCs w:val="22"/>
        </w:rPr>
        <w:t>Funding</w:t>
      </w:r>
    </w:p>
    <w:p w14:paraId="1CFAE8E4" w14:textId="77777777" w:rsidR="000B2CC3" w:rsidRPr="000B2CC3" w:rsidRDefault="000B2CC3" w:rsidP="000B2CC3">
      <w:pPr>
        <w:pStyle w:val="ListParagraph"/>
        <w:numPr>
          <w:ilvl w:val="0"/>
          <w:numId w:val="6"/>
        </w:numPr>
        <w:spacing w:line="276" w:lineRule="auto"/>
        <w:rPr>
          <w:rFonts w:ascii="Century Gothic" w:hAnsi="Century Gothic"/>
          <w:sz w:val="22"/>
          <w:szCs w:val="22"/>
        </w:rPr>
      </w:pPr>
      <w:r w:rsidRPr="000B2CC3">
        <w:rPr>
          <w:rFonts w:ascii="Century Gothic" w:hAnsi="Century Gothic"/>
          <w:sz w:val="22"/>
          <w:szCs w:val="22"/>
        </w:rPr>
        <w:t>Funds are generated from commissions charged by the gallery of sale of artworks</w:t>
      </w:r>
    </w:p>
    <w:p w14:paraId="60C54300" w14:textId="77777777" w:rsidR="000B2CC3" w:rsidRPr="000B2CC3" w:rsidRDefault="000B2CC3" w:rsidP="000B2CC3">
      <w:pPr>
        <w:pStyle w:val="ListParagraph"/>
        <w:numPr>
          <w:ilvl w:val="0"/>
          <w:numId w:val="6"/>
        </w:numPr>
        <w:spacing w:line="276" w:lineRule="auto"/>
        <w:rPr>
          <w:rFonts w:ascii="Century Gothic" w:hAnsi="Century Gothic"/>
          <w:sz w:val="22"/>
          <w:szCs w:val="22"/>
        </w:rPr>
      </w:pPr>
      <w:r w:rsidRPr="000B2CC3">
        <w:rPr>
          <w:rFonts w:ascii="Century Gothic" w:hAnsi="Century Gothic"/>
          <w:sz w:val="22"/>
          <w:szCs w:val="22"/>
        </w:rPr>
        <w:t>Commissions range from 15-30% of the sale price</w:t>
      </w:r>
    </w:p>
    <w:p w14:paraId="0AA83E7B" w14:textId="77777777" w:rsidR="000B2CC3" w:rsidRPr="000B2CC3" w:rsidRDefault="000B2CC3" w:rsidP="000B2CC3">
      <w:pPr>
        <w:pStyle w:val="ListParagraph"/>
        <w:numPr>
          <w:ilvl w:val="0"/>
          <w:numId w:val="6"/>
        </w:numPr>
        <w:spacing w:line="276" w:lineRule="auto"/>
        <w:rPr>
          <w:rFonts w:ascii="Century Gothic" w:hAnsi="Century Gothic"/>
          <w:sz w:val="22"/>
          <w:szCs w:val="22"/>
        </w:rPr>
      </w:pPr>
      <w:r w:rsidRPr="000B2CC3">
        <w:rPr>
          <w:rFonts w:ascii="Century Gothic" w:hAnsi="Century Gothic"/>
          <w:sz w:val="22"/>
          <w:szCs w:val="22"/>
        </w:rPr>
        <w:t>Funds are also generated by hiring out the space and charging general exhibition fees as the galleries require the artist to contribute to costs involved in advertising, printing invitations and catering costs for the opening night</w:t>
      </w:r>
    </w:p>
    <w:p w14:paraId="7371A23D" w14:textId="77777777" w:rsidR="000B2CC3" w:rsidRPr="000B2CC3" w:rsidRDefault="000B2CC3" w:rsidP="000B2CC3">
      <w:pPr>
        <w:spacing w:line="276" w:lineRule="auto"/>
        <w:rPr>
          <w:rFonts w:ascii="Century Gothic" w:hAnsi="Century Gothic"/>
          <w:sz w:val="22"/>
          <w:szCs w:val="22"/>
        </w:rPr>
      </w:pPr>
    </w:p>
    <w:p w14:paraId="6969E8C8" w14:textId="77777777" w:rsidR="000B2CC3" w:rsidRPr="000B2CC3" w:rsidRDefault="000B2CC3" w:rsidP="000B2CC3">
      <w:pPr>
        <w:spacing w:line="276" w:lineRule="auto"/>
        <w:rPr>
          <w:rFonts w:ascii="Century Gothic" w:hAnsi="Century Gothic"/>
          <w:b/>
          <w:sz w:val="22"/>
          <w:szCs w:val="22"/>
        </w:rPr>
      </w:pPr>
      <w:r w:rsidRPr="000B2CC3">
        <w:rPr>
          <w:rFonts w:ascii="Century Gothic" w:hAnsi="Century Gothic"/>
          <w:b/>
          <w:sz w:val="22"/>
          <w:szCs w:val="22"/>
        </w:rPr>
        <w:t>Marketing &amp; Promotions</w:t>
      </w:r>
    </w:p>
    <w:p w14:paraId="1F142CC8" w14:textId="77777777" w:rsidR="000B2CC3" w:rsidRPr="000B2CC3" w:rsidRDefault="000B2CC3" w:rsidP="000B2CC3">
      <w:pPr>
        <w:pStyle w:val="ListParagraph"/>
        <w:numPr>
          <w:ilvl w:val="0"/>
          <w:numId w:val="7"/>
        </w:numPr>
        <w:spacing w:line="276" w:lineRule="auto"/>
        <w:rPr>
          <w:rFonts w:ascii="Century Gothic" w:hAnsi="Century Gothic"/>
          <w:sz w:val="22"/>
          <w:szCs w:val="22"/>
        </w:rPr>
      </w:pPr>
      <w:r w:rsidRPr="000B2CC3">
        <w:rPr>
          <w:rFonts w:ascii="Century Gothic" w:hAnsi="Century Gothic"/>
          <w:sz w:val="22"/>
          <w:szCs w:val="22"/>
        </w:rPr>
        <w:t>Have a database of collectors who buy work from them on a regular basis</w:t>
      </w:r>
    </w:p>
    <w:p w14:paraId="6406AC40" w14:textId="77777777" w:rsidR="000B2CC3" w:rsidRPr="000B2CC3" w:rsidRDefault="000B2CC3" w:rsidP="000B2CC3">
      <w:pPr>
        <w:pStyle w:val="ListParagraph"/>
        <w:numPr>
          <w:ilvl w:val="0"/>
          <w:numId w:val="7"/>
        </w:numPr>
        <w:spacing w:line="276" w:lineRule="auto"/>
        <w:rPr>
          <w:rFonts w:ascii="Century Gothic" w:hAnsi="Century Gothic"/>
          <w:sz w:val="22"/>
          <w:szCs w:val="22"/>
        </w:rPr>
      </w:pPr>
      <w:r w:rsidRPr="000B2CC3">
        <w:rPr>
          <w:rFonts w:ascii="Century Gothic" w:hAnsi="Century Gothic"/>
          <w:sz w:val="22"/>
          <w:szCs w:val="22"/>
        </w:rPr>
        <w:t>Database is also used to create a mailing list</w:t>
      </w:r>
    </w:p>
    <w:p w14:paraId="6F0B0AE8" w14:textId="77777777" w:rsidR="000B2CC3" w:rsidRPr="000B2CC3" w:rsidRDefault="000B2CC3" w:rsidP="000B2CC3">
      <w:pPr>
        <w:pStyle w:val="ListParagraph"/>
        <w:numPr>
          <w:ilvl w:val="0"/>
          <w:numId w:val="7"/>
        </w:numPr>
        <w:spacing w:line="276" w:lineRule="auto"/>
        <w:rPr>
          <w:rFonts w:ascii="Century Gothic" w:hAnsi="Century Gothic"/>
          <w:sz w:val="22"/>
          <w:szCs w:val="22"/>
        </w:rPr>
      </w:pPr>
      <w:r w:rsidRPr="000B2CC3">
        <w:rPr>
          <w:rFonts w:ascii="Century Gothic" w:hAnsi="Century Gothic"/>
          <w:sz w:val="22"/>
          <w:szCs w:val="22"/>
        </w:rPr>
        <w:t>Use print media and electronic outlets to market and promote exhibitions</w:t>
      </w:r>
    </w:p>
    <w:p w14:paraId="15AE698F" w14:textId="77777777" w:rsidR="000B2CC3" w:rsidRPr="000B2CC3" w:rsidRDefault="000B2CC3" w:rsidP="000B2CC3">
      <w:pPr>
        <w:pStyle w:val="ListParagraph"/>
        <w:numPr>
          <w:ilvl w:val="0"/>
          <w:numId w:val="7"/>
        </w:numPr>
        <w:spacing w:line="276" w:lineRule="auto"/>
        <w:rPr>
          <w:rFonts w:ascii="Century Gothic" w:hAnsi="Century Gothic"/>
          <w:sz w:val="22"/>
          <w:szCs w:val="22"/>
        </w:rPr>
      </w:pPr>
      <w:r w:rsidRPr="000B2CC3">
        <w:rPr>
          <w:rFonts w:ascii="Century Gothic" w:hAnsi="Century Gothic"/>
          <w:sz w:val="22"/>
          <w:szCs w:val="22"/>
        </w:rPr>
        <w:t>Newsletters, website, advertising in specialist magazines (</w:t>
      </w:r>
      <w:proofErr w:type="spellStart"/>
      <w:r w:rsidRPr="000B2CC3">
        <w:rPr>
          <w:rFonts w:ascii="Century Gothic" w:hAnsi="Century Gothic"/>
          <w:sz w:val="22"/>
          <w:szCs w:val="22"/>
        </w:rPr>
        <w:t>eg</w:t>
      </w:r>
      <w:proofErr w:type="spellEnd"/>
      <w:r w:rsidRPr="000B2CC3">
        <w:rPr>
          <w:rFonts w:ascii="Century Gothic" w:hAnsi="Century Gothic"/>
          <w:sz w:val="22"/>
          <w:szCs w:val="22"/>
        </w:rPr>
        <w:t xml:space="preserve"> </w:t>
      </w:r>
      <w:proofErr w:type="spellStart"/>
      <w:r w:rsidRPr="000B2CC3">
        <w:rPr>
          <w:rFonts w:ascii="Century Gothic" w:hAnsi="Century Gothic"/>
          <w:sz w:val="22"/>
          <w:szCs w:val="22"/>
        </w:rPr>
        <w:t>Artlink</w:t>
      </w:r>
      <w:proofErr w:type="spellEnd"/>
      <w:r w:rsidRPr="000B2CC3">
        <w:rPr>
          <w:rFonts w:ascii="Century Gothic" w:hAnsi="Century Gothic"/>
          <w:sz w:val="22"/>
          <w:szCs w:val="22"/>
        </w:rPr>
        <w:t>)</w:t>
      </w:r>
    </w:p>
    <w:p w14:paraId="5F144F6A" w14:textId="77777777" w:rsidR="000B2CC3" w:rsidRPr="000B2CC3" w:rsidRDefault="000B2CC3" w:rsidP="000B2CC3">
      <w:pPr>
        <w:spacing w:line="276" w:lineRule="auto"/>
        <w:rPr>
          <w:rFonts w:ascii="Century Gothic" w:hAnsi="Century Gothic"/>
          <w:sz w:val="22"/>
          <w:szCs w:val="22"/>
        </w:rPr>
      </w:pPr>
    </w:p>
    <w:p w14:paraId="293785C1" w14:textId="77777777" w:rsidR="000B2CC3" w:rsidRPr="000B2CC3" w:rsidRDefault="000B2CC3" w:rsidP="000B2CC3">
      <w:pPr>
        <w:spacing w:line="276" w:lineRule="auto"/>
        <w:rPr>
          <w:rFonts w:ascii="Century Gothic" w:hAnsi="Century Gothic"/>
          <w:b/>
          <w:sz w:val="22"/>
          <w:szCs w:val="22"/>
        </w:rPr>
      </w:pPr>
      <w:r w:rsidRPr="000B2CC3">
        <w:rPr>
          <w:rFonts w:ascii="Century Gothic" w:hAnsi="Century Gothic"/>
          <w:b/>
          <w:sz w:val="22"/>
          <w:szCs w:val="22"/>
        </w:rPr>
        <w:t>Education</w:t>
      </w:r>
    </w:p>
    <w:p w14:paraId="5212F456" w14:textId="77777777" w:rsidR="000B2CC3" w:rsidRPr="000B2CC3" w:rsidRDefault="000B2CC3" w:rsidP="000B2CC3">
      <w:pPr>
        <w:pStyle w:val="ListParagraph"/>
        <w:numPr>
          <w:ilvl w:val="0"/>
          <w:numId w:val="8"/>
        </w:numPr>
        <w:spacing w:line="276" w:lineRule="auto"/>
        <w:rPr>
          <w:rFonts w:ascii="Century Gothic" w:hAnsi="Century Gothic"/>
          <w:sz w:val="22"/>
          <w:szCs w:val="22"/>
        </w:rPr>
      </w:pPr>
      <w:r w:rsidRPr="000B2CC3">
        <w:rPr>
          <w:rFonts w:ascii="Century Gothic" w:hAnsi="Century Gothic"/>
          <w:sz w:val="22"/>
          <w:szCs w:val="22"/>
        </w:rPr>
        <w:t>Generally do not offer education programs</w:t>
      </w:r>
    </w:p>
    <w:p w14:paraId="3C345C10" w14:textId="77777777" w:rsidR="000B2CC3" w:rsidRPr="000B2CC3" w:rsidRDefault="000B2CC3" w:rsidP="000B2CC3">
      <w:pPr>
        <w:pStyle w:val="ListParagraph"/>
        <w:numPr>
          <w:ilvl w:val="0"/>
          <w:numId w:val="8"/>
        </w:numPr>
        <w:spacing w:line="276" w:lineRule="auto"/>
        <w:rPr>
          <w:rFonts w:ascii="Century Gothic" w:hAnsi="Century Gothic"/>
          <w:sz w:val="22"/>
          <w:szCs w:val="22"/>
        </w:rPr>
      </w:pPr>
      <w:r w:rsidRPr="000B2CC3">
        <w:rPr>
          <w:rFonts w:ascii="Century Gothic" w:hAnsi="Century Gothic"/>
          <w:sz w:val="22"/>
          <w:szCs w:val="22"/>
        </w:rPr>
        <w:t>Some may educate clients about art/art collection</w:t>
      </w:r>
    </w:p>
    <w:p w14:paraId="3FBC9CF7" w14:textId="77777777" w:rsidR="000B2CC3" w:rsidRPr="000B2CC3" w:rsidRDefault="000B2CC3" w:rsidP="000B2CC3">
      <w:pPr>
        <w:spacing w:line="276" w:lineRule="auto"/>
        <w:rPr>
          <w:rFonts w:ascii="Century Gothic" w:hAnsi="Century Gothic"/>
          <w:sz w:val="22"/>
          <w:szCs w:val="22"/>
        </w:rPr>
      </w:pPr>
    </w:p>
    <w:p w14:paraId="41DE90B0" w14:textId="77777777" w:rsidR="000B2CC3" w:rsidRPr="000B2CC3" w:rsidRDefault="000B2CC3" w:rsidP="000B2CC3">
      <w:pPr>
        <w:spacing w:line="276" w:lineRule="auto"/>
        <w:rPr>
          <w:rFonts w:ascii="Century Gothic" w:hAnsi="Century Gothic"/>
          <w:b/>
          <w:sz w:val="22"/>
          <w:szCs w:val="22"/>
        </w:rPr>
      </w:pPr>
      <w:r w:rsidRPr="000B2CC3">
        <w:rPr>
          <w:rFonts w:ascii="Century Gothic" w:hAnsi="Century Gothic"/>
          <w:b/>
          <w:sz w:val="22"/>
          <w:szCs w:val="22"/>
        </w:rPr>
        <w:t>Conservation &amp; Preservation</w:t>
      </w:r>
    </w:p>
    <w:p w14:paraId="12618B6E" w14:textId="77777777" w:rsidR="000B2CC3" w:rsidRPr="000B2CC3" w:rsidRDefault="000B2CC3" w:rsidP="000B2CC3">
      <w:pPr>
        <w:pStyle w:val="ListParagraph"/>
        <w:numPr>
          <w:ilvl w:val="0"/>
          <w:numId w:val="7"/>
        </w:numPr>
        <w:spacing w:line="276" w:lineRule="auto"/>
        <w:rPr>
          <w:rFonts w:ascii="Century Gothic" w:hAnsi="Century Gothic"/>
          <w:sz w:val="22"/>
          <w:szCs w:val="22"/>
        </w:rPr>
      </w:pPr>
      <w:r w:rsidRPr="000B2CC3">
        <w:rPr>
          <w:rFonts w:ascii="Century Gothic" w:hAnsi="Century Gothic"/>
          <w:sz w:val="22"/>
          <w:szCs w:val="22"/>
        </w:rPr>
        <w:t xml:space="preserve">Only consider short-term conservation such as appropriate storage and handling of artworks as they are only on display for short times </w:t>
      </w:r>
    </w:p>
    <w:p w14:paraId="432EA61F" w14:textId="77777777" w:rsidR="000B2CC3" w:rsidRPr="000B2CC3" w:rsidRDefault="000B2CC3" w:rsidP="000B2CC3">
      <w:pPr>
        <w:pStyle w:val="ListParagraph"/>
        <w:numPr>
          <w:ilvl w:val="0"/>
          <w:numId w:val="7"/>
        </w:numPr>
        <w:spacing w:line="276" w:lineRule="auto"/>
        <w:rPr>
          <w:rFonts w:ascii="Century Gothic" w:hAnsi="Century Gothic"/>
          <w:sz w:val="22"/>
          <w:szCs w:val="22"/>
        </w:rPr>
      </w:pPr>
      <w:r w:rsidRPr="000B2CC3">
        <w:rPr>
          <w:rFonts w:ascii="Century Gothic" w:hAnsi="Century Gothic"/>
          <w:sz w:val="22"/>
          <w:szCs w:val="22"/>
        </w:rPr>
        <w:t xml:space="preserve">Services include advice concerning framing and organising transport once a purchase is made </w:t>
      </w:r>
    </w:p>
    <w:p w14:paraId="6FA7BEB6" w14:textId="77777777" w:rsidR="000B2CC3" w:rsidRDefault="000B2CC3"/>
    <w:p w14:paraId="114C48F3" w14:textId="77777777" w:rsidR="000B2CC3" w:rsidRDefault="000B2CC3"/>
    <w:p w14:paraId="36975D6E" w14:textId="77777777" w:rsidR="000B2CC3" w:rsidRDefault="000B2CC3"/>
    <w:p w14:paraId="67E825EB" w14:textId="77777777" w:rsidR="000B2CC3" w:rsidRDefault="000B2CC3"/>
    <w:p w14:paraId="500383DC" w14:textId="77777777" w:rsidR="000B2CC3" w:rsidRDefault="000B2CC3"/>
    <w:p w14:paraId="31E66072" w14:textId="77777777" w:rsidR="000B2CC3" w:rsidRPr="00D45DA6" w:rsidRDefault="000B2CC3" w:rsidP="000B2CC3">
      <w:pPr>
        <w:spacing w:line="276" w:lineRule="auto"/>
        <w:jc w:val="center"/>
        <w:rPr>
          <w:rFonts w:ascii="Century Gothic" w:hAnsi="Century Gothic"/>
          <w:b/>
          <w:sz w:val="44"/>
          <w:szCs w:val="44"/>
        </w:rPr>
      </w:pPr>
      <w:r w:rsidRPr="00D45DA6">
        <w:rPr>
          <w:rFonts w:ascii="Century Gothic" w:hAnsi="Century Gothic"/>
          <w:b/>
          <w:sz w:val="44"/>
          <w:szCs w:val="44"/>
        </w:rPr>
        <w:t>ALTERNATIVE ART SPACES</w:t>
      </w:r>
    </w:p>
    <w:p w14:paraId="6E0EC0DD" w14:textId="77777777" w:rsidR="000B2CC3" w:rsidRPr="000B2CC3" w:rsidRDefault="000B2CC3" w:rsidP="000B2CC3">
      <w:pPr>
        <w:spacing w:line="276" w:lineRule="auto"/>
        <w:rPr>
          <w:rFonts w:ascii="Century Gothic" w:hAnsi="Century Gothic"/>
          <w:b/>
          <w:sz w:val="22"/>
          <w:szCs w:val="22"/>
        </w:rPr>
      </w:pPr>
    </w:p>
    <w:p w14:paraId="4709DB1E" w14:textId="77777777" w:rsidR="000B2CC3" w:rsidRPr="000B2CC3" w:rsidRDefault="000B2CC3" w:rsidP="000B2CC3">
      <w:pPr>
        <w:spacing w:line="276" w:lineRule="auto"/>
        <w:rPr>
          <w:rFonts w:ascii="Century Gothic" w:hAnsi="Century Gothic"/>
          <w:b/>
          <w:sz w:val="22"/>
          <w:szCs w:val="22"/>
        </w:rPr>
      </w:pPr>
      <w:r w:rsidRPr="000B2CC3">
        <w:rPr>
          <w:rFonts w:ascii="Century Gothic" w:hAnsi="Century Gothic"/>
          <w:b/>
          <w:sz w:val="22"/>
          <w:szCs w:val="22"/>
        </w:rPr>
        <w:t>Aims</w:t>
      </w:r>
    </w:p>
    <w:p w14:paraId="6027D90D" w14:textId="77777777" w:rsidR="000B2CC3" w:rsidRPr="000B2CC3" w:rsidRDefault="000B2CC3" w:rsidP="000B2CC3">
      <w:pPr>
        <w:pStyle w:val="ListParagraph"/>
        <w:numPr>
          <w:ilvl w:val="0"/>
          <w:numId w:val="10"/>
        </w:numPr>
        <w:spacing w:line="276" w:lineRule="auto"/>
        <w:rPr>
          <w:rFonts w:ascii="Century Gothic" w:hAnsi="Century Gothic"/>
          <w:b/>
          <w:sz w:val="22"/>
          <w:szCs w:val="22"/>
        </w:rPr>
      </w:pPr>
      <w:r w:rsidRPr="000B2CC3">
        <w:rPr>
          <w:rFonts w:ascii="Century Gothic" w:hAnsi="Century Gothic"/>
          <w:sz w:val="22"/>
          <w:szCs w:val="22"/>
        </w:rPr>
        <w:t>To increase an artists exposure and/or bring interest to the alternative space</w:t>
      </w:r>
    </w:p>
    <w:p w14:paraId="73BEA8AD" w14:textId="77777777" w:rsidR="000B2CC3" w:rsidRPr="000B2CC3" w:rsidRDefault="000B2CC3" w:rsidP="000B2CC3">
      <w:pPr>
        <w:spacing w:line="276" w:lineRule="auto"/>
        <w:rPr>
          <w:rFonts w:ascii="Century Gothic" w:hAnsi="Century Gothic"/>
          <w:sz w:val="22"/>
          <w:szCs w:val="22"/>
        </w:rPr>
      </w:pPr>
    </w:p>
    <w:p w14:paraId="7459F6B2" w14:textId="77777777" w:rsidR="000B2CC3" w:rsidRPr="000B2CC3" w:rsidRDefault="000B2CC3" w:rsidP="000B2CC3">
      <w:pPr>
        <w:spacing w:line="276" w:lineRule="auto"/>
        <w:rPr>
          <w:rFonts w:ascii="Century Gothic" w:hAnsi="Century Gothic"/>
          <w:b/>
          <w:sz w:val="22"/>
          <w:szCs w:val="22"/>
        </w:rPr>
      </w:pPr>
      <w:r w:rsidRPr="000B2CC3">
        <w:rPr>
          <w:rFonts w:ascii="Century Gothic" w:hAnsi="Century Gothic"/>
          <w:b/>
          <w:sz w:val="22"/>
          <w:szCs w:val="22"/>
        </w:rPr>
        <w:t>About</w:t>
      </w:r>
    </w:p>
    <w:p w14:paraId="3A5A02A0" w14:textId="77777777" w:rsidR="000B2CC3" w:rsidRPr="000B2CC3" w:rsidRDefault="000B2CC3" w:rsidP="000B2CC3">
      <w:pPr>
        <w:pStyle w:val="ListParagraph"/>
        <w:numPr>
          <w:ilvl w:val="0"/>
          <w:numId w:val="10"/>
        </w:numPr>
        <w:spacing w:line="276" w:lineRule="auto"/>
        <w:rPr>
          <w:rFonts w:ascii="Century Gothic" w:hAnsi="Century Gothic"/>
          <w:sz w:val="22"/>
          <w:szCs w:val="22"/>
        </w:rPr>
      </w:pPr>
      <w:r w:rsidRPr="000B2CC3">
        <w:rPr>
          <w:rFonts w:ascii="Century Gothic" w:hAnsi="Century Gothic"/>
          <w:sz w:val="22"/>
          <w:szCs w:val="22"/>
        </w:rPr>
        <w:t>Physical or virtual space where artworks are presented to an audience</w:t>
      </w:r>
    </w:p>
    <w:p w14:paraId="2A23869F" w14:textId="77777777" w:rsidR="000B2CC3" w:rsidRPr="000B2CC3" w:rsidRDefault="000B2CC3" w:rsidP="000B2CC3">
      <w:pPr>
        <w:pStyle w:val="ListParagraph"/>
        <w:numPr>
          <w:ilvl w:val="0"/>
          <w:numId w:val="10"/>
        </w:numPr>
        <w:spacing w:line="276" w:lineRule="auto"/>
        <w:rPr>
          <w:rFonts w:ascii="Century Gothic" w:hAnsi="Century Gothic"/>
          <w:sz w:val="22"/>
          <w:szCs w:val="22"/>
        </w:rPr>
      </w:pPr>
      <w:r w:rsidRPr="000B2CC3">
        <w:rPr>
          <w:rFonts w:ascii="Century Gothic" w:hAnsi="Century Gothic"/>
          <w:sz w:val="22"/>
          <w:szCs w:val="22"/>
        </w:rPr>
        <w:t xml:space="preserve">Sites are sometimes unconventional </w:t>
      </w:r>
    </w:p>
    <w:p w14:paraId="2FF05B14" w14:textId="77777777" w:rsidR="000B2CC3" w:rsidRPr="000B2CC3" w:rsidRDefault="000B2CC3" w:rsidP="000B2CC3">
      <w:pPr>
        <w:pStyle w:val="ListParagraph"/>
        <w:numPr>
          <w:ilvl w:val="0"/>
          <w:numId w:val="10"/>
        </w:numPr>
        <w:spacing w:line="276" w:lineRule="auto"/>
        <w:rPr>
          <w:rFonts w:ascii="Century Gothic" w:hAnsi="Century Gothic"/>
          <w:sz w:val="22"/>
          <w:szCs w:val="22"/>
        </w:rPr>
      </w:pPr>
      <w:r w:rsidRPr="000B2CC3">
        <w:rPr>
          <w:rFonts w:ascii="Century Gothic" w:hAnsi="Century Gothic"/>
          <w:sz w:val="22"/>
          <w:szCs w:val="22"/>
        </w:rPr>
        <w:t>Examples can be: cafes, restaurants, short fronts</w:t>
      </w:r>
    </w:p>
    <w:p w14:paraId="32E2D586" w14:textId="77777777" w:rsidR="000B2CC3" w:rsidRPr="000B2CC3" w:rsidRDefault="000B2CC3" w:rsidP="000B2CC3">
      <w:pPr>
        <w:pStyle w:val="ListParagraph"/>
        <w:numPr>
          <w:ilvl w:val="0"/>
          <w:numId w:val="10"/>
        </w:numPr>
        <w:spacing w:line="276" w:lineRule="auto"/>
        <w:rPr>
          <w:rFonts w:ascii="Century Gothic" w:hAnsi="Century Gothic"/>
          <w:sz w:val="22"/>
          <w:szCs w:val="22"/>
        </w:rPr>
      </w:pPr>
      <w:r w:rsidRPr="000B2CC3">
        <w:rPr>
          <w:rFonts w:ascii="Century Gothic" w:hAnsi="Century Gothic"/>
          <w:sz w:val="22"/>
          <w:szCs w:val="22"/>
        </w:rPr>
        <w:t>Artist may pay little or no commission on sales of works as they are usually responsible for hanging and promoting the display themselves</w:t>
      </w:r>
    </w:p>
    <w:p w14:paraId="4326458E" w14:textId="77777777" w:rsidR="000B2CC3" w:rsidRPr="000B2CC3" w:rsidRDefault="000B2CC3" w:rsidP="000B2CC3">
      <w:pPr>
        <w:pStyle w:val="ListParagraph"/>
        <w:numPr>
          <w:ilvl w:val="0"/>
          <w:numId w:val="10"/>
        </w:numPr>
        <w:spacing w:line="276" w:lineRule="auto"/>
        <w:rPr>
          <w:rFonts w:ascii="Century Gothic" w:hAnsi="Century Gothic"/>
          <w:sz w:val="22"/>
          <w:szCs w:val="22"/>
        </w:rPr>
      </w:pPr>
      <w:r w:rsidRPr="000B2CC3">
        <w:rPr>
          <w:rFonts w:ascii="Century Gothic" w:hAnsi="Century Gothic"/>
          <w:sz w:val="22"/>
          <w:szCs w:val="22"/>
        </w:rPr>
        <w:t>Arrangement is often mutually suitable as the proprietor of the space may enjoy changing the visual appearance without concern of additional money outlay</w:t>
      </w:r>
    </w:p>
    <w:p w14:paraId="2E472431" w14:textId="77777777" w:rsidR="000B2CC3" w:rsidRPr="000B2CC3" w:rsidRDefault="000B2CC3" w:rsidP="000B2CC3">
      <w:pPr>
        <w:pStyle w:val="ListParagraph"/>
        <w:numPr>
          <w:ilvl w:val="0"/>
          <w:numId w:val="10"/>
        </w:numPr>
        <w:spacing w:line="276" w:lineRule="auto"/>
        <w:rPr>
          <w:rFonts w:ascii="Century Gothic" w:hAnsi="Century Gothic"/>
          <w:sz w:val="22"/>
          <w:szCs w:val="22"/>
        </w:rPr>
      </w:pPr>
      <w:r w:rsidRPr="000B2CC3">
        <w:rPr>
          <w:rFonts w:ascii="Century Gothic" w:hAnsi="Century Gothic"/>
          <w:sz w:val="22"/>
          <w:szCs w:val="22"/>
        </w:rPr>
        <w:t>EG: Platform (artist-run subway exhibition space in Flinders Street Train station www.platform.org.au)</w:t>
      </w:r>
    </w:p>
    <w:p w14:paraId="7A4429D7" w14:textId="77777777" w:rsidR="000B2CC3" w:rsidRPr="000B2CC3" w:rsidRDefault="000B2CC3" w:rsidP="000B2CC3">
      <w:pPr>
        <w:spacing w:line="276" w:lineRule="auto"/>
        <w:rPr>
          <w:rFonts w:ascii="Century Gothic" w:hAnsi="Century Gothic"/>
          <w:sz w:val="22"/>
          <w:szCs w:val="22"/>
        </w:rPr>
      </w:pPr>
    </w:p>
    <w:p w14:paraId="2406063B" w14:textId="77777777" w:rsidR="000B2CC3" w:rsidRPr="000B2CC3" w:rsidRDefault="000B2CC3" w:rsidP="000B2CC3">
      <w:pPr>
        <w:spacing w:line="276" w:lineRule="auto"/>
        <w:rPr>
          <w:rFonts w:ascii="Century Gothic" w:hAnsi="Century Gothic"/>
          <w:b/>
          <w:sz w:val="22"/>
          <w:szCs w:val="22"/>
        </w:rPr>
      </w:pPr>
      <w:r w:rsidRPr="000B2CC3">
        <w:rPr>
          <w:rFonts w:ascii="Century Gothic" w:hAnsi="Century Gothic"/>
          <w:b/>
          <w:sz w:val="22"/>
          <w:szCs w:val="22"/>
        </w:rPr>
        <w:t>Funding</w:t>
      </w:r>
    </w:p>
    <w:p w14:paraId="1629D948" w14:textId="77777777" w:rsidR="000B2CC3" w:rsidRPr="000B2CC3" w:rsidRDefault="000B2CC3" w:rsidP="000B2CC3">
      <w:pPr>
        <w:pStyle w:val="ListParagraph"/>
        <w:numPr>
          <w:ilvl w:val="0"/>
          <w:numId w:val="11"/>
        </w:numPr>
        <w:spacing w:line="276" w:lineRule="auto"/>
        <w:rPr>
          <w:rFonts w:ascii="Century Gothic" w:hAnsi="Century Gothic"/>
          <w:b/>
          <w:sz w:val="22"/>
          <w:szCs w:val="22"/>
        </w:rPr>
      </w:pPr>
      <w:r w:rsidRPr="000B2CC3">
        <w:rPr>
          <w:rFonts w:ascii="Century Gothic" w:hAnsi="Century Gothic"/>
          <w:sz w:val="22"/>
          <w:szCs w:val="22"/>
        </w:rPr>
        <w:t>Little or no rent/commission charged depending on the contract between artist and owner/manager</w:t>
      </w:r>
    </w:p>
    <w:p w14:paraId="5E815C72" w14:textId="77777777" w:rsidR="000B2CC3" w:rsidRPr="000B2CC3" w:rsidRDefault="000B2CC3" w:rsidP="000B2CC3">
      <w:pPr>
        <w:pStyle w:val="ListParagraph"/>
        <w:numPr>
          <w:ilvl w:val="0"/>
          <w:numId w:val="11"/>
        </w:numPr>
        <w:spacing w:line="276" w:lineRule="auto"/>
        <w:rPr>
          <w:rFonts w:ascii="Century Gothic" w:hAnsi="Century Gothic"/>
          <w:b/>
          <w:sz w:val="22"/>
          <w:szCs w:val="22"/>
        </w:rPr>
      </w:pPr>
      <w:r w:rsidRPr="000B2CC3">
        <w:rPr>
          <w:rFonts w:ascii="Century Gothic" w:hAnsi="Century Gothic"/>
          <w:sz w:val="22"/>
          <w:szCs w:val="22"/>
        </w:rPr>
        <w:t>Artist may obtain funding from an arts organisation or independent source to present in an alternative space</w:t>
      </w:r>
    </w:p>
    <w:p w14:paraId="23C47195" w14:textId="77777777" w:rsidR="000B2CC3" w:rsidRPr="000B2CC3" w:rsidRDefault="000B2CC3" w:rsidP="000B2CC3">
      <w:pPr>
        <w:spacing w:line="276" w:lineRule="auto"/>
        <w:rPr>
          <w:rFonts w:ascii="Century Gothic" w:hAnsi="Century Gothic"/>
          <w:sz w:val="22"/>
          <w:szCs w:val="22"/>
        </w:rPr>
      </w:pPr>
    </w:p>
    <w:p w14:paraId="424637BF" w14:textId="77777777" w:rsidR="000B2CC3" w:rsidRPr="000B2CC3" w:rsidRDefault="000B2CC3" w:rsidP="000B2CC3">
      <w:pPr>
        <w:spacing w:line="276" w:lineRule="auto"/>
        <w:rPr>
          <w:rFonts w:ascii="Century Gothic" w:hAnsi="Century Gothic"/>
          <w:b/>
          <w:sz w:val="22"/>
          <w:szCs w:val="22"/>
        </w:rPr>
      </w:pPr>
      <w:r w:rsidRPr="000B2CC3">
        <w:rPr>
          <w:rFonts w:ascii="Century Gothic" w:hAnsi="Century Gothic"/>
          <w:b/>
          <w:sz w:val="22"/>
          <w:szCs w:val="22"/>
        </w:rPr>
        <w:t>Marketing &amp; Promotions</w:t>
      </w:r>
    </w:p>
    <w:p w14:paraId="1AD57354" w14:textId="77777777" w:rsidR="000B2CC3" w:rsidRPr="000B2CC3" w:rsidRDefault="000B2CC3" w:rsidP="000B2CC3">
      <w:pPr>
        <w:pStyle w:val="ListParagraph"/>
        <w:numPr>
          <w:ilvl w:val="0"/>
          <w:numId w:val="12"/>
        </w:numPr>
        <w:spacing w:line="276" w:lineRule="auto"/>
        <w:rPr>
          <w:rFonts w:ascii="Century Gothic" w:hAnsi="Century Gothic"/>
          <w:sz w:val="22"/>
          <w:szCs w:val="22"/>
        </w:rPr>
      </w:pPr>
      <w:r w:rsidRPr="000B2CC3">
        <w:rPr>
          <w:rFonts w:ascii="Century Gothic" w:hAnsi="Century Gothic"/>
          <w:sz w:val="22"/>
          <w:szCs w:val="22"/>
        </w:rPr>
        <w:t>Artists will usually promote and market their own exhibitions unless the space has existing procedures to do this</w:t>
      </w:r>
    </w:p>
    <w:p w14:paraId="09B6284C" w14:textId="77777777" w:rsidR="000B2CC3" w:rsidRPr="000B2CC3" w:rsidRDefault="000B2CC3" w:rsidP="000B2CC3">
      <w:pPr>
        <w:pStyle w:val="ListParagraph"/>
        <w:numPr>
          <w:ilvl w:val="0"/>
          <w:numId w:val="12"/>
        </w:numPr>
        <w:spacing w:line="276" w:lineRule="auto"/>
        <w:rPr>
          <w:rFonts w:ascii="Century Gothic" w:hAnsi="Century Gothic"/>
          <w:sz w:val="22"/>
          <w:szCs w:val="22"/>
        </w:rPr>
      </w:pPr>
      <w:r w:rsidRPr="000B2CC3">
        <w:rPr>
          <w:rFonts w:ascii="Century Gothic" w:hAnsi="Century Gothic"/>
          <w:sz w:val="22"/>
          <w:szCs w:val="22"/>
        </w:rPr>
        <w:t>Artists may use local press, friends, community contacts, online networks and social media to publicise their event</w:t>
      </w:r>
    </w:p>
    <w:p w14:paraId="2C34A9BA" w14:textId="77777777" w:rsidR="000B2CC3" w:rsidRPr="000B2CC3" w:rsidRDefault="000B2CC3" w:rsidP="000B2CC3">
      <w:pPr>
        <w:pStyle w:val="ListParagraph"/>
        <w:numPr>
          <w:ilvl w:val="0"/>
          <w:numId w:val="12"/>
        </w:numPr>
        <w:spacing w:line="276" w:lineRule="auto"/>
        <w:rPr>
          <w:rFonts w:ascii="Century Gothic" w:hAnsi="Century Gothic"/>
          <w:sz w:val="22"/>
          <w:szCs w:val="22"/>
        </w:rPr>
      </w:pPr>
      <w:r w:rsidRPr="000B2CC3">
        <w:rPr>
          <w:rFonts w:ascii="Century Gothic" w:hAnsi="Century Gothic"/>
          <w:sz w:val="22"/>
          <w:szCs w:val="22"/>
        </w:rPr>
        <w:t>These spaces may have a database of clients/followers</w:t>
      </w:r>
    </w:p>
    <w:p w14:paraId="7B600E4C" w14:textId="77777777" w:rsidR="000B2CC3" w:rsidRPr="000B2CC3" w:rsidRDefault="000B2CC3" w:rsidP="000B2CC3">
      <w:pPr>
        <w:pStyle w:val="ListParagraph"/>
        <w:numPr>
          <w:ilvl w:val="0"/>
          <w:numId w:val="12"/>
        </w:numPr>
        <w:spacing w:line="276" w:lineRule="auto"/>
        <w:rPr>
          <w:rFonts w:ascii="Century Gothic" w:hAnsi="Century Gothic"/>
          <w:sz w:val="22"/>
          <w:szCs w:val="22"/>
        </w:rPr>
      </w:pPr>
      <w:r w:rsidRPr="000B2CC3">
        <w:rPr>
          <w:rFonts w:ascii="Century Gothic" w:hAnsi="Century Gothic"/>
          <w:sz w:val="22"/>
          <w:szCs w:val="22"/>
        </w:rPr>
        <w:t>Artist is often responsible for the cost associated</w:t>
      </w:r>
    </w:p>
    <w:p w14:paraId="2F116F9F" w14:textId="77777777" w:rsidR="000B2CC3" w:rsidRPr="000B2CC3" w:rsidRDefault="000B2CC3" w:rsidP="000B2CC3">
      <w:pPr>
        <w:spacing w:line="276" w:lineRule="auto"/>
        <w:rPr>
          <w:rFonts w:ascii="Century Gothic" w:hAnsi="Century Gothic"/>
          <w:sz w:val="22"/>
          <w:szCs w:val="22"/>
        </w:rPr>
      </w:pPr>
    </w:p>
    <w:p w14:paraId="4AF403E6" w14:textId="77777777" w:rsidR="000B2CC3" w:rsidRPr="000B2CC3" w:rsidRDefault="000B2CC3" w:rsidP="000B2CC3">
      <w:pPr>
        <w:spacing w:line="276" w:lineRule="auto"/>
        <w:rPr>
          <w:rFonts w:ascii="Century Gothic" w:hAnsi="Century Gothic"/>
          <w:b/>
          <w:sz w:val="22"/>
          <w:szCs w:val="22"/>
        </w:rPr>
      </w:pPr>
      <w:r w:rsidRPr="000B2CC3">
        <w:rPr>
          <w:rFonts w:ascii="Century Gothic" w:hAnsi="Century Gothic"/>
          <w:b/>
          <w:sz w:val="22"/>
          <w:szCs w:val="22"/>
        </w:rPr>
        <w:t>Education</w:t>
      </w:r>
    </w:p>
    <w:p w14:paraId="0E465FEE" w14:textId="77777777" w:rsidR="000B2CC3" w:rsidRPr="000B2CC3" w:rsidRDefault="000B2CC3" w:rsidP="000B2CC3">
      <w:pPr>
        <w:pStyle w:val="ListParagraph"/>
        <w:numPr>
          <w:ilvl w:val="0"/>
          <w:numId w:val="13"/>
        </w:numPr>
        <w:spacing w:line="276" w:lineRule="auto"/>
        <w:rPr>
          <w:rFonts w:ascii="Century Gothic" w:hAnsi="Century Gothic"/>
          <w:sz w:val="22"/>
          <w:szCs w:val="22"/>
        </w:rPr>
      </w:pPr>
      <w:r w:rsidRPr="000B2CC3">
        <w:rPr>
          <w:rFonts w:ascii="Century Gothic" w:hAnsi="Century Gothic"/>
          <w:sz w:val="22"/>
          <w:szCs w:val="22"/>
        </w:rPr>
        <w:t>Generally not offered, however, this category is very diverse and exceptions may exist</w:t>
      </w:r>
    </w:p>
    <w:p w14:paraId="3CDAEAFA" w14:textId="77777777" w:rsidR="000B2CC3" w:rsidRPr="000B2CC3" w:rsidRDefault="000B2CC3" w:rsidP="000B2CC3">
      <w:pPr>
        <w:spacing w:line="276" w:lineRule="auto"/>
        <w:rPr>
          <w:rFonts w:ascii="Century Gothic" w:hAnsi="Century Gothic"/>
          <w:sz w:val="22"/>
          <w:szCs w:val="22"/>
        </w:rPr>
      </w:pPr>
    </w:p>
    <w:p w14:paraId="35755788" w14:textId="77777777" w:rsidR="000B2CC3" w:rsidRPr="000B2CC3" w:rsidRDefault="000B2CC3" w:rsidP="000B2CC3">
      <w:pPr>
        <w:spacing w:line="276" w:lineRule="auto"/>
        <w:rPr>
          <w:rFonts w:ascii="Century Gothic" w:hAnsi="Century Gothic"/>
          <w:b/>
          <w:sz w:val="22"/>
          <w:szCs w:val="22"/>
        </w:rPr>
      </w:pPr>
      <w:r w:rsidRPr="000B2CC3">
        <w:rPr>
          <w:rFonts w:ascii="Century Gothic" w:hAnsi="Century Gothic"/>
          <w:b/>
          <w:sz w:val="22"/>
          <w:szCs w:val="22"/>
        </w:rPr>
        <w:t>Conservation &amp; Preservation</w:t>
      </w:r>
    </w:p>
    <w:p w14:paraId="71ABC6A8" w14:textId="77777777" w:rsidR="000B2CC3" w:rsidRPr="000B2CC3" w:rsidRDefault="000B2CC3" w:rsidP="000B2CC3">
      <w:pPr>
        <w:pStyle w:val="ListParagraph"/>
        <w:numPr>
          <w:ilvl w:val="0"/>
          <w:numId w:val="13"/>
        </w:numPr>
        <w:spacing w:line="276" w:lineRule="auto"/>
        <w:rPr>
          <w:rFonts w:ascii="Century Gothic" w:hAnsi="Century Gothic"/>
          <w:sz w:val="22"/>
          <w:szCs w:val="22"/>
        </w:rPr>
      </w:pPr>
      <w:r w:rsidRPr="000B2CC3">
        <w:rPr>
          <w:rFonts w:ascii="Century Gothic" w:hAnsi="Century Gothic"/>
          <w:sz w:val="22"/>
          <w:szCs w:val="22"/>
        </w:rPr>
        <w:t>Works are usually on temporary display and usually delivered/installed/dismantled by the artist</w:t>
      </w:r>
    </w:p>
    <w:p w14:paraId="65F11B75" w14:textId="77777777" w:rsidR="000B2CC3" w:rsidRPr="000B2CC3" w:rsidRDefault="000B2CC3" w:rsidP="000B2CC3">
      <w:pPr>
        <w:pStyle w:val="ListParagraph"/>
        <w:numPr>
          <w:ilvl w:val="0"/>
          <w:numId w:val="13"/>
        </w:numPr>
        <w:spacing w:line="276" w:lineRule="auto"/>
        <w:rPr>
          <w:rFonts w:ascii="Century Gothic" w:hAnsi="Century Gothic"/>
          <w:sz w:val="22"/>
          <w:szCs w:val="22"/>
        </w:rPr>
      </w:pPr>
      <w:r w:rsidRPr="000B2CC3">
        <w:rPr>
          <w:rFonts w:ascii="Century Gothic" w:hAnsi="Century Gothic"/>
          <w:sz w:val="22"/>
          <w:szCs w:val="22"/>
        </w:rPr>
        <w:t>For the duration, general care may be taken to minimise inappropriate treatment of handling, damage or theft</w:t>
      </w:r>
    </w:p>
    <w:p w14:paraId="6DB73E3A" w14:textId="77777777" w:rsidR="000B2CC3" w:rsidRDefault="000B2CC3"/>
    <w:sectPr w:rsidR="000B2CC3" w:rsidSect="00FB218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D1D8D"/>
    <w:multiLevelType w:val="hybridMultilevel"/>
    <w:tmpl w:val="89B8C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ED24F5"/>
    <w:multiLevelType w:val="hybridMultilevel"/>
    <w:tmpl w:val="18C0E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5272CE"/>
    <w:multiLevelType w:val="hybridMultilevel"/>
    <w:tmpl w:val="0D8E5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800D77"/>
    <w:multiLevelType w:val="hybridMultilevel"/>
    <w:tmpl w:val="89CA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B9607F"/>
    <w:multiLevelType w:val="hybridMultilevel"/>
    <w:tmpl w:val="68260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B932C1"/>
    <w:multiLevelType w:val="hybridMultilevel"/>
    <w:tmpl w:val="8E90B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8E334A"/>
    <w:multiLevelType w:val="hybridMultilevel"/>
    <w:tmpl w:val="9B7A2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653805"/>
    <w:multiLevelType w:val="hybridMultilevel"/>
    <w:tmpl w:val="8A14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ED2B5D"/>
    <w:multiLevelType w:val="hybridMultilevel"/>
    <w:tmpl w:val="AC62C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B906E8"/>
    <w:multiLevelType w:val="hybridMultilevel"/>
    <w:tmpl w:val="59B61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CD44C2"/>
    <w:multiLevelType w:val="hybridMultilevel"/>
    <w:tmpl w:val="3FECC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090AE9"/>
    <w:multiLevelType w:val="hybridMultilevel"/>
    <w:tmpl w:val="8306D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487CD5"/>
    <w:multiLevelType w:val="hybridMultilevel"/>
    <w:tmpl w:val="F7506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
  </w:num>
  <w:num w:numId="4">
    <w:abstractNumId w:val="9"/>
  </w:num>
  <w:num w:numId="5">
    <w:abstractNumId w:val="2"/>
  </w:num>
  <w:num w:numId="6">
    <w:abstractNumId w:val="11"/>
  </w:num>
  <w:num w:numId="7">
    <w:abstractNumId w:val="4"/>
  </w:num>
  <w:num w:numId="8">
    <w:abstractNumId w:val="5"/>
  </w:num>
  <w:num w:numId="9">
    <w:abstractNumId w:val="3"/>
  </w:num>
  <w:num w:numId="10">
    <w:abstractNumId w:val="12"/>
  </w:num>
  <w:num w:numId="11">
    <w:abstractNumId w:val="7"/>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CC3"/>
    <w:rsid w:val="000B2CC3"/>
    <w:rsid w:val="00D45DA6"/>
    <w:rsid w:val="00FB2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0F68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CC3"/>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CC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CC3"/>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689</Words>
  <Characters>3932</Characters>
  <Application>Microsoft Macintosh Word</Application>
  <DocSecurity>0</DocSecurity>
  <Lines>32</Lines>
  <Paragraphs>9</Paragraphs>
  <ScaleCrop>false</ScaleCrop>
  <Company>RMIT University</Company>
  <LinksUpToDate>false</LinksUpToDate>
  <CharactersWithSpaces>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Bardin</dc:creator>
  <cp:keywords/>
  <dc:description/>
  <cp:lastModifiedBy>Lauren Bardin</cp:lastModifiedBy>
  <cp:revision>2</cp:revision>
  <dcterms:created xsi:type="dcterms:W3CDTF">2016-09-10T06:19:00Z</dcterms:created>
  <dcterms:modified xsi:type="dcterms:W3CDTF">2016-09-10T06:21:00Z</dcterms:modified>
</cp:coreProperties>
</file>